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rPr>
          <w:rFonts w:hint="eastAsia" w:ascii="仿宋" w:hAnsi="仿宋" w:eastAsia="仿宋" w:cs="仿宋"/>
          <w:sz w:val="32"/>
          <w:szCs w:val="32"/>
          <w:lang w:val="en-US" w:eastAsia="zh-CN"/>
        </w:rPr>
      </w:pPr>
    </w:p>
    <w:p>
      <w:pPr>
        <w:spacing w:before="143" w:line="239" w:lineRule="auto"/>
        <w:ind w:left="1547" w:right="592" w:hanging="944"/>
        <w:outlineLvl w:val="0"/>
        <w:rPr>
          <w:rFonts w:ascii="黑体" w:hAnsi="黑体" w:eastAsia="黑体" w:cs="黑体"/>
          <w:sz w:val="44"/>
          <w:szCs w:val="44"/>
        </w:rPr>
      </w:pPr>
      <w:r>
        <w:rPr>
          <w:rFonts w:ascii="黑体" w:hAnsi="黑体" w:eastAsia="黑体" w:cs="黑体"/>
          <w:spacing w:val="-2"/>
          <w:sz w:val="44"/>
          <w:szCs w:val="44"/>
        </w:rPr>
        <w:t>202</w:t>
      </w:r>
      <w:r>
        <w:rPr>
          <w:rFonts w:hint="eastAsia" w:ascii="黑体" w:hAnsi="黑体" w:eastAsia="黑体" w:cs="黑体"/>
          <w:spacing w:val="-2"/>
          <w:sz w:val="44"/>
          <w:szCs w:val="44"/>
          <w:lang w:val="en-US" w:eastAsia="zh-CN"/>
        </w:rPr>
        <w:t>3</w:t>
      </w:r>
      <w:r>
        <w:rPr>
          <w:rFonts w:ascii="黑体" w:hAnsi="黑体" w:eastAsia="黑体" w:cs="黑体"/>
          <w:spacing w:val="-2"/>
          <w:sz w:val="44"/>
          <w:szCs w:val="44"/>
        </w:rPr>
        <w:t>年度第</w:t>
      </w:r>
      <w:r>
        <w:rPr>
          <w:rFonts w:hint="eastAsia" w:ascii="黑体" w:hAnsi="黑体" w:eastAsia="黑体" w:cs="黑体"/>
          <w:spacing w:val="-2"/>
          <w:sz w:val="44"/>
          <w:szCs w:val="44"/>
          <w:lang w:val="en-US" w:eastAsia="zh-CN"/>
        </w:rPr>
        <w:t>一</w:t>
      </w:r>
      <w:r>
        <w:rPr>
          <w:rFonts w:ascii="黑体" w:hAnsi="黑体" w:eastAsia="黑体" w:cs="黑体"/>
          <w:spacing w:val="-2"/>
          <w:sz w:val="44"/>
          <w:szCs w:val="44"/>
        </w:rPr>
        <w:t>批河南省建筑装饰安全</w:t>
      </w:r>
      <w:r>
        <w:rPr>
          <w:rFonts w:ascii="黑体" w:hAnsi="黑体" w:eastAsia="黑体" w:cs="黑体"/>
          <w:sz w:val="44"/>
          <w:szCs w:val="44"/>
        </w:rPr>
        <w:t xml:space="preserve"> </w:t>
      </w:r>
      <w:r>
        <w:rPr>
          <w:rFonts w:ascii="黑体" w:hAnsi="黑体" w:eastAsia="黑体" w:cs="黑体"/>
          <w:spacing w:val="-2"/>
          <w:sz w:val="44"/>
          <w:szCs w:val="44"/>
        </w:rPr>
        <w:t>文明施工工地入选工程名单</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1.</w:t>
      </w:r>
      <w:r>
        <w:rPr>
          <w:rFonts w:hint="eastAsia" w:ascii="仿宋" w:hAnsi="仿宋" w:eastAsia="仿宋" w:cs="仿宋"/>
          <w:sz w:val="32"/>
          <w:szCs w:val="32"/>
          <w:lang w:val="en-US" w:eastAsia="zh-CN"/>
        </w:rPr>
        <w:t>施工单位：郑州泰宏装饰工程有限公司</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项目名称：河南建设大厦西塔8楼装饰装修施工工程</w:t>
      </w: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项目负责人：王震乾 证书编号：豫建安B（2022）0005606</w:t>
      </w: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安全负责人：李全祥 证书编号：豫建安C（2022）0020703</w:t>
      </w: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2.</w:t>
      </w:r>
      <w:r>
        <w:rPr>
          <w:rFonts w:hint="eastAsia" w:ascii="仿宋" w:hAnsi="仿宋" w:eastAsia="仿宋" w:cs="仿宋"/>
          <w:sz w:val="32"/>
          <w:szCs w:val="32"/>
          <w:lang w:val="en-US" w:eastAsia="zh-CN"/>
        </w:rPr>
        <w:t>施工单位：泰源工程集团股份有限公司</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项目名称：河南大学科技实验创新楼二次装修</w:t>
      </w: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项目负责人：张朋飞 证书编号：豫建安B（2016）1913890</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安全负责人：张智慧 证书编号：豫建安C（2022）0002529</w:t>
      </w: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3.</w:t>
      </w:r>
      <w:r>
        <w:rPr>
          <w:rFonts w:hint="eastAsia" w:ascii="仿宋" w:hAnsi="仿宋" w:eastAsia="仿宋" w:cs="仿宋"/>
          <w:sz w:val="32"/>
          <w:szCs w:val="32"/>
          <w:lang w:val="en-US" w:eastAsia="zh-CN"/>
        </w:rPr>
        <w:t>施工单位：河南恒业建工集团有限公司</w:t>
      </w:r>
    </w:p>
    <w:p>
      <w:pPr>
        <w:numPr>
          <w:ilvl w:val="0"/>
          <w:numId w:val="0"/>
        </w:numPr>
        <w:ind w:left="1920" w:hanging="1920" w:hanging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项目名称：郑州三磨所家属院8#楼、15#楼室内外装饰装修</w:t>
      </w: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项目负责人：秦  帅 证书编号：豫建安B（2021）0000227</w:t>
      </w: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安全负责人：张录伟 证书编号：豫建安C（2021）0000730</w:t>
      </w:r>
    </w:p>
    <w:p>
      <w:pPr>
        <w:numPr>
          <w:ilvl w:val="0"/>
          <w:numId w:val="0"/>
        </w:numPr>
        <w:rPr>
          <w:rFonts w:hint="default"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4.</w:t>
      </w:r>
      <w:r>
        <w:rPr>
          <w:rFonts w:hint="eastAsia" w:ascii="仿宋" w:hAnsi="仿宋" w:eastAsia="仿宋" w:cs="仿宋"/>
          <w:sz w:val="32"/>
          <w:szCs w:val="32"/>
          <w:lang w:val="en-US" w:eastAsia="zh-CN"/>
        </w:rPr>
        <w:t>施工单位：泰利建设集团有限公司</w:t>
      </w:r>
    </w:p>
    <w:p>
      <w:pPr>
        <w:numPr>
          <w:ilvl w:val="0"/>
          <w:numId w:val="0"/>
        </w:numPr>
        <w:ind w:left="1600" w:hanging="1600" w:hangingChars="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项目名称：郑州市轨道交通12号线一期工程河西车辆段-（幕墙）</w:t>
      </w: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项目负责人：毛奎红 证书编号：豫建安B（2022）0003731</w:t>
      </w: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安全负责人：丁林艳 证书编号：豫建安C（2021）0045260</w:t>
      </w:r>
    </w:p>
    <w:p>
      <w:pPr>
        <w:numPr>
          <w:ilvl w:val="0"/>
          <w:numId w:val="0"/>
        </w:numPr>
        <w:rPr>
          <w:rFonts w:hint="default"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5.</w:t>
      </w:r>
      <w:r>
        <w:rPr>
          <w:rFonts w:hint="eastAsia" w:ascii="仿宋" w:hAnsi="仿宋" w:eastAsia="仿宋" w:cs="仿宋"/>
          <w:sz w:val="32"/>
          <w:szCs w:val="32"/>
          <w:lang w:val="en-US" w:eastAsia="zh-CN"/>
        </w:rPr>
        <w:t>施工单位：泰利建设集团有限公司</w:t>
      </w:r>
    </w:p>
    <w:p>
      <w:pPr>
        <w:numPr>
          <w:ilvl w:val="0"/>
          <w:numId w:val="0"/>
        </w:numPr>
        <w:ind w:left="1600" w:hanging="1600" w:hangingChars="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项目名称：郑州市轨道交通12号线一期工程河西车辆段-（装饰装修）</w:t>
      </w: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项目负责人：叶宏䘵 证书编号：豫建安B（2016）0133008</w:t>
      </w: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安全负责人：陈  曦 证书编号：豫建安C（2018）2011081</w:t>
      </w:r>
    </w:p>
    <w:p>
      <w:pPr>
        <w:numPr>
          <w:ilvl w:val="0"/>
          <w:numId w:val="0"/>
        </w:numPr>
        <w:rPr>
          <w:rFonts w:hint="default"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6.</w:t>
      </w:r>
      <w:r>
        <w:rPr>
          <w:rFonts w:hint="eastAsia" w:ascii="仿宋" w:hAnsi="仿宋" w:eastAsia="仿宋" w:cs="仿宋"/>
          <w:sz w:val="32"/>
          <w:szCs w:val="32"/>
          <w:lang w:val="en-US" w:eastAsia="zh-CN"/>
        </w:rPr>
        <w:t>施工单位：豫达建工集团有限公司</w:t>
      </w: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项目名称：中牟县2022年政府投资项目移交社区配套幼</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儿园提升项目</w:t>
      </w:r>
    </w:p>
    <w:p>
      <w:pPr>
        <w:numPr>
          <w:ilvl w:val="0"/>
          <w:numId w:val="0"/>
        </w:num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项目负责人：李  飞 证书编号：豫建安B（2021）0019810</w:t>
      </w:r>
    </w:p>
    <w:p>
      <w:pPr>
        <w:numPr>
          <w:ilvl w:val="0"/>
          <w:numId w:val="0"/>
        </w:num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安全负责人：刘国发 证书编号：豫建安C（2014）2200960</w:t>
      </w:r>
    </w:p>
    <w:p>
      <w:pPr>
        <w:numPr>
          <w:ilvl w:val="0"/>
          <w:numId w:val="0"/>
        </w:numPr>
        <w:ind w:firstLine="320" w:firstLineChars="100"/>
        <w:rPr>
          <w:rFonts w:hint="default"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7.</w:t>
      </w:r>
      <w:r>
        <w:rPr>
          <w:rFonts w:hint="eastAsia" w:ascii="仿宋" w:hAnsi="仿宋" w:eastAsia="仿宋" w:cs="仿宋"/>
          <w:sz w:val="32"/>
          <w:szCs w:val="32"/>
          <w:lang w:val="en-US" w:eastAsia="zh-CN"/>
        </w:rPr>
        <w:t>施工单位：河南卓恒建设发展有限公司</w:t>
      </w:r>
    </w:p>
    <w:p>
      <w:pPr>
        <w:numPr>
          <w:ilvl w:val="0"/>
          <w:numId w:val="0"/>
        </w:numPr>
        <w:ind w:left="1920" w:hanging="1920" w:hanging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项目名称：中原区公共卫生服务能力提升项目EPC工程总承包(第一批）</w:t>
      </w: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项目负责人：申爱东 证书编号：豫建安B（2015）0127452</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安全负责人：仝大乐 证书编号：豫建安C（2017）0142533</w:t>
      </w:r>
    </w:p>
    <w:p>
      <w:pPr>
        <w:numPr>
          <w:ilvl w:val="0"/>
          <w:numId w:val="0"/>
        </w:numPr>
        <w:rPr>
          <w:rFonts w:hint="default"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8.</w:t>
      </w:r>
      <w:r>
        <w:rPr>
          <w:rFonts w:hint="eastAsia" w:ascii="仿宋" w:hAnsi="仿宋" w:eastAsia="仿宋" w:cs="仿宋"/>
          <w:sz w:val="32"/>
          <w:szCs w:val="32"/>
          <w:lang w:val="en-US" w:eastAsia="zh-CN"/>
        </w:rPr>
        <w:t>施工单位：中治投建设集团（河南）有限公司</w:t>
      </w:r>
    </w:p>
    <w:p>
      <w:pPr>
        <w:numPr>
          <w:ilvl w:val="0"/>
          <w:numId w:val="0"/>
        </w:numPr>
        <w:ind w:left="1920" w:hanging="1920" w:hangingChars="6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项目名称：郑州市管城回族区区直属机关事务管理局郑州市冠城回族区智能立体车库升级改造工程（工程）项目A包</w:t>
      </w: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项目负责人：刘增华 证书编号：豫建安B（2020）0000287</w:t>
      </w: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安全负责人：郭  涛 证书编号：豫建安C（2021）0033857</w:t>
      </w:r>
    </w:p>
    <w:p>
      <w:pPr>
        <w:numPr>
          <w:ilvl w:val="0"/>
          <w:numId w:val="0"/>
        </w:numPr>
        <w:rPr>
          <w:rFonts w:hint="default"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9.</w:t>
      </w:r>
      <w:r>
        <w:rPr>
          <w:rFonts w:hint="eastAsia" w:ascii="仿宋" w:hAnsi="仿宋" w:eastAsia="仿宋" w:cs="仿宋"/>
          <w:sz w:val="32"/>
          <w:szCs w:val="32"/>
          <w:lang w:val="en-US" w:eastAsia="zh-CN"/>
        </w:rPr>
        <w:t>施工单位：河南超维建筑装饰设计工程有限公司</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项目名称：云锦府公共部位装饰装修工程</w:t>
      </w: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项目负责人：王  伟 证书编号：豫建安B（2015）2009117</w:t>
      </w: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安全负责人：孙林杰 证书编号：豫建安C（2021）0049880</w:t>
      </w:r>
    </w:p>
    <w:p>
      <w:pPr>
        <w:numPr>
          <w:ilvl w:val="0"/>
          <w:numId w:val="0"/>
        </w:numPr>
        <w:rPr>
          <w:rFonts w:hint="default"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10.</w:t>
      </w:r>
      <w:r>
        <w:rPr>
          <w:rFonts w:hint="eastAsia" w:ascii="仿宋" w:hAnsi="仿宋" w:eastAsia="仿宋" w:cs="仿宋"/>
          <w:sz w:val="32"/>
          <w:szCs w:val="32"/>
          <w:lang w:val="en-US" w:eastAsia="zh-CN"/>
        </w:rPr>
        <w:t>施工单位：泰利建设集团有限公司</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项目名称：广恒·邻里广场室内装饰工程</w:t>
      </w: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项目负责人：毛奎红 证书编号：豫建安B（2022）0003731</w:t>
      </w: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安全负责人：杨蒙蒙 证书编号：豫建安 C(2023)0031643</w:t>
      </w:r>
      <w:bookmarkStart w:id="0" w:name="_GoBack"/>
      <w:bookmarkEnd w:id="0"/>
    </w:p>
    <w:p>
      <w:pPr>
        <w:numPr>
          <w:ilvl w:val="0"/>
          <w:numId w:val="0"/>
        </w:numPr>
        <w:rPr>
          <w:rFonts w:hint="default"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11.</w:t>
      </w:r>
      <w:r>
        <w:rPr>
          <w:rFonts w:hint="eastAsia" w:ascii="仿宋" w:hAnsi="仿宋" w:eastAsia="仿宋" w:cs="仿宋"/>
          <w:sz w:val="32"/>
          <w:szCs w:val="32"/>
          <w:lang w:val="en-US" w:eastAsia="zh-CN"/>
        </w:rPr>
        <w:t>施工单位：泰利建设集团有限公司</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项目名称：郑州电力职业技术学院祥符校区体育场项目</w:t>
      </w: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项目负责人：周朝强 证书编号：豫建安B（2019）0006444</w:t>
      </w: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安全负责人：涂俊海 证书编号：豫建安 C(2023)0031614</w:t>
      </w:r>
    </w:p>
    <w:p>
      <w:pPr>
        <w:numPr>
          <w:ilvl w:val="0"/>
          <w:numId w:val="0"/>
        </w:numPr>
        <w:rPr>
          <w:rFonts w:hint="default"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12.</w:t>
      </w:r>
      <w:r>
        <w:rPr>
          <w:rFonts w:hint="eastAsia" w:ascii="仿宋" w:hAnsi="仿宋" w:eastAsia="仿宋" w:cs="仿宋"/>
          <w:sz w:val="32"/>
          <w:szCs w:val="32"/>
          <w:lang w:val="en-US" w:eastAsia="zh-CN"/>
        </w:rPr>
        <w:t>施工单位：河南卓恒建设发展有限公司</w:t>
      </w:r>
    </w:p>
    <w:p>
      <w:pPr>
        <w:numPr>
          <w:ilvl w:val="0"/>
          <w:numId w:val="0"/>
        </w:numPr>
        <w:ind w:left="1920" w:hanging="1920" w:hanging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项目名称：河南郑地住房租赁有限公司2023年租赁住房装修EPC工程总承包项目二标段【瀚宇天悦城五号院】</w:t>
      </w: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项目负责人：汪  庆 证书编号：豫建安B（2023）1358155</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安全负责人：张  昊 证书编号：豫建安C（2023）1440767</w:t>
      </w: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13.</w:t>
      </w:r>
      <w:r>
        <w:rPr>
          <w:rFonts w:hint="eastAsia" w:ascii="仿宋" w:hAnsi="仿宋" w:eastAsia="仿宋" w:cs="仿宋"/>
          <w:sz w:val="32"/>
          <w:szCs w:val="32"/>
          <w:lang w:val="en-US" w:eastAsia="zh-CN"/>
        </w:rPr>
        <w:t>施工单位：世扬建设集团有限公司</w:t>
      </w:r>
    </w:p>
    <w:p>
      <w:pPr>
        <w:numPr>
          <w:ilvl w:val="0"/>
          <w:numId w:val="0"/>
        </w:numPr>
        <w:ind w:left="1920" w:hanging="1920" w:hanging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项目名称：郑州财税金融职业学院5号宿舍楼装修改造工程项目</w:t>
      </w: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项目负责人：刘  瑞 证书编号：豫建安B（2021）0019591</w:t>
      </w: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安全负责人：邓永鹏 证书编号：豫建安C（2020）0043556</w:t>
      </w:r>
    </w:p>
    <w:p>
      <w:pPr>
        <w:numPr>
          <w:ilvl w:val="0"/>
          <w:numId w:val="0"/>
        </w:numPr>
        <w:rPr>
          <w:rFonts w:hint="default"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14.</w:t>
      </w:r>
      <w:r>
        <w:rPr>
          <w:rFonts w:hint="eastAsia" w:ascii="仿宋" w:hAnsi="仿宋" w:eastAsia="仿宋" w:cs="仿宋"/>
          <w:sz w:val="32"/>
          <w:szCs w:val="32"/>
          <w:lang w:val="en-US" w:eastAsia="zh-CN"/>
        </w:rPr>
        <w:t>施工单位：鼎冠建设集团有限公司</w:t>
      </w:r>
    </w:p>
    <w:p>
      <w:pPr>
        <w:numPr>
          <w:ilvl w:val="0"/>
          <w:numId w:val="0"/>
        </w:numPr>
        <w:ind w:left="1920" w:hanging="1920" w:hanging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项目名称：河南省科学技术馆新馆地下一层职工餐厅和四层公众餐厅装修项目</w:t>
      </w: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项目负责人： 高 洪 证书编号：豫建安B（2014）2101047</w:t>
      </w: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安全负责人：杨云静 证书编号：豫建安C（2021）0007615</w:t>
      </w:r>
    </w:p>
    <w:p>
      <w:pPr>
        <w:numPr>
          <w:ilvl w:val="0"/>
          <w:numId w:val="0"/>
        </w:numPr>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YjkyZGJjNTQyNWUzZWU4NWQ2MWFjNzYyOWQ0NWYifQ=="/>
  </w:docVars>
  <w:rsids>
    <w:rsidRoot w:val="36320D8F"/>
    <w:rsid w:val="0291168B"/>
    <w:rsid w:val="11E57D5C"/>
    <w:rsid w:val="26886044"/>
    <w:rsid w:val="314E507C"/>
    <w:rsid w:val="36320D8F"/>
    <w:rsid w:val="3A201307"/>
    <w:rsid w:val="509E5F15"/>
    <w:rsid w:val="76A06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2023-10-20T03:08:00Z</dcterms:created>
  <dc:creator>君の名は</dc:creator>
  <cp:lastModifiedBy>君の名は</cp:lastModifiedBy>
  <cp:lastPrinted>2023-10-23T01:24:00Z</cp:lastPrinted>
  <dcterms:modified xsi:type="dcterms:W3CDTF">2023-10-23T07:36:42Z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0416D9CFB0664015BEF3AF6CF6DDAA05_13</vt:lpwstr>
  </property>
</Properties>
</file>