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 w:cs="方正小标宋简体"/>
          <w:color w:val="000000"/>
          <w:sz w:val="40"/>
          <w:szCs w:val="40"/>
        </w:rPr>
        <w:t>工法经济效益证明</w:t>
      </w:r>
    </w:p>
    <w:tbl>
      <w:tblPr>
        <w:tblStyle w:val="3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7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工程地点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开、竣工时间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监理单位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施工单位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工法名称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2" w:hRule="atLeast"/>
          <w:jc w:val="center"/>
        </w:trPr>
        <w:tc>
          <w:tcPr>
            <w:tcW w:w="8739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Lines="5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经济效益情况分析说明：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  <w:jc w:val="center"/>
        </w:trPr>
        <w:tc>
          <w:tcPr>
            <w:tcW w:w="8739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beforeLines="5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证明部门盖章：</w:t>
            </w: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12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注：“工法经济效益证明”由在本工程进行应用的工法主要完成单位财务部门证明。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cxMzUyMThjYzdmNjQ5YWM2N2NkODAyOTIwMzYifQ=="/>
  </w:docVars>
  <w:rsids>
    <w:rsidRoot w:val="420C652A"/>
    <w:rsid w:val="420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2023-10-16T08:26:00Z</dcterms:created>
  <dc:creator>SDXZ</dc:creator>
  <cp:lastModifiedBy>SDXZ</cp:lastModifiedBy>
  <dcterms:modified xsi:type="dcterms:W3CDTF">2023-10-16T08:26:08Z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50510A3C13CB4451947F61FC4AEDF91B_11</vt:lpwstr>
  </property>
</Properties>
</file>