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i w:val="0"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333333"/>
          <w:kern w:val="0"/>
          <w:sz w:val="30"/>
          <w:szCs w:val="30"/>
          <w:lang w:val="en-US" w:eastAsia="zh-CN" w:bidi="ar"/>
        </w:rPr>
        <w:t>附件：</w:t>
      </w:r>
    </w:p>
    <w:p>
      <w:pPr>
        <w:spacing w:line="660" w:lineRule="exact"/>
        <w:jc w:val="center"/>
        <w:rPr>
          <w:rFonts w:hint="default" w:ascii="仿宋" w:hAnsi="仿宋" w:eastAsia="仿宋" w:cs="宋体"/>
          <w:sz w:val="32"/>
          <w:szCs w:val="32"/>
          <w:lang w:val="en-US" w:eastAsia="zh-CN"/>
        </w:rPr>
      </w:pPr>
    </w:p>
    <w:p>
      <w:pPr>
        <w:spacing w:line="6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第二批河南省建筑装饰装修协会</w:t>
      </w:r>
    </w:p>
    <w:p>
      <w:pPr>
        <w:spacing w:line="6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行业专家聘任名单</w:t>
      </w:r>
    </w:p>
    <w:p>
      <w:pPr>
        <w:bidi w:val="0"/>
        <w:ind w:firstLine="5120" w:firstLineChars="16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tbl>
      <w:tblPr>
        <w:tblStyle w:val="2"/>
        <w:tblW w:w="84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20"/>
        <w:gridCol w:w="5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徐振宇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河南省建筑科学研究院有限公司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陈永良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河南省建筑科学研究院有限公司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  天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中建七局建筑装饰工程有限公司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赵剑昊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中建七局建筑装饰工程有限公司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孟宏伟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中建七局建筑装饰工程有限公司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李永胜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中建七局建筑装饰工程有限公司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杨顺光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河南省第二建设集团有限公司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程金泽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河南省第二建设集团有限公司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贾海锋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泰源工程集团股份有限公司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  新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泰源工程集团股份有限公司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何建国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泰源工程集团股份有限公司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静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郑州泰宏装饰工程有限公司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马文龙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郑州泰宏装饰工程有限公司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丁海东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郑州泰宏装饰工程有限公司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李永新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郑州泰宏装饰工程有限公司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 w:colFirst="0" w:colLast="2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丁韦亚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河南省大鹏装饰工程有限公司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李天增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河南省大鹏装饰工程有限公司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黄月英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河南国基建工集团有限公司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李金金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河南国基建工集团有限公司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红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河南国基建工集团有限公司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丁文婷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河南恒丰实业有限公司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韦彦琼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河南恒丰实业有限公司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杨行坤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河南恒丰实业有限公司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张来全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崛起建筑装饰集团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莉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崛起建筑装饰集团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牛知娟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河南田野文化艺术有限公司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  晶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河南田野文化艺术有限公司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孙琳娜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河南田野文化艺术有限公司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丽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河南田野文化艺术有限公司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朱沉浮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河南田野文化艺术有限公司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葛先平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闻天地装饰科技有限公司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根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河南金裕祥装饰工程有限公司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赵宏强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郑州市创意装饰设计有限公司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  立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郑州市创意装饰设计有限公司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杨海军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卫华建工集团有限公司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马光辉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河南绘景建设有限公司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  辉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河南建祥装饰工程有限公司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琳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新锦丰工程有限公司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马占宇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艳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中润昌弘建工集团有限公司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  雨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中润昌弘建工集团有限公司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孙振峰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中润昌弘建工集团有限公司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胡育冬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洛阳百艺建筑装饰工程有限公司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宋小燕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洛阳广美建设工程有限公司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闪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洛阳广美建设工程有限公司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陈利影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洛阳清源建筑工程有限公司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邓海龙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河南锦美建设工程有限公司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  静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河南宇河建设有限公司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徐跃丽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河南泰亚建筑工程有限公司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李桂芳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河南中宇城建集团有限公司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贾彦峰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河南省创宇建设工程有限公司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张鹏辉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中海华祥建设发展有限公司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鹤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天丰建筑集团有限公司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李文飚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河南超维建筑装饰设计工程有限公司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郑晓清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郑州铁路经济开发集团有限公司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冯双华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河南海纳建设管理有限公司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毅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河南晟云工程咨询有限公司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姚健玲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中商建投建设有限公司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佳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建海（河南）装饰工程集团有限公司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邢炎军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建海（河南）装饰工程集团有限公司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张志立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河南佳凯建设工程有限公司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董志鹏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河南泰成装饰工程有限公司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曹耀琼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河南泰成装饰工程有限公司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  宇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河南中宇城建集团有限公司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金红伟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河南省第一建筑工程集团有限责任公司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张伟建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河南中投建设有限公司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李伟东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昶和建设集团有限公司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高燕翔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中建八局第二建设有限公司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郝建伟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中建八局第二建设有限公司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  刚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中建八局第二建设有限公司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王三喜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中建八局第二建设有限公司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张修胜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中建八局第二建设有限公司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徐庆迎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中建八局第二建设有限公司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荆留涛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河南盛鼎建设集团有限公司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斌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河南昊锦建设集团有限公司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NjcxMzUyMThjYzdmNjQ5YWM2N2NkODAyOTIwMzYifQ=="/>
  </w:docVars>
  <w:rsids>
    <w:rsidRoot w:val="3DD01BB3"/>
    <w:rsid w:val="3DD01BB3"/>
    <w:rsid w:val="52270C19"/>
    <w:rsid w:val="71D9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2023-08-01T08:24:00Z</dcterms:created>
  <dc:creator>心水的宝贝</dc:creator>
  <cp:lastModifiedBy>心水的宝贝</cp:lastModifiedBy>
  <dcterms:modified xsi:type="dcterms:W3CDTF">2023-08-01T08:44:03Z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87B2ACD1B4234B1BB3D7A92559FF1528_11</vt:lpwstr>
  </property>
</Properties>
</file>