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pStyle w:val="2"/>
      </w:pPr>
    </w:p>
    <w:p>
      <w:pPr>
        <w:jc w:val="center"/>
        <w:rPr>
          <w:sz w:val="52"/>
          <w:szCs w:val="52"/>
        </w:rPr>
      </w:pPr>
    </w:p>
    <w:p>
      <w:pPr>
        <w:spacing w:line="7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河南省建筑装饰装修省级工法申报表</w:t>
      </w:r>
    </w:p>
    <w:p>
      <w:pPr>
        <w:jc w:val="center"/>
        <w:rPr>
          <w:rFonts w:eastAsia="楷体_GB2312"/>
          <w:b/>
          <w:bCs/>
          <w:sz w:val="32"/>
          <w:szCs w:val="32"/>
        </w:rPr>
      </w:pPr>
    </w:p>
    <w:p>
      <w:pPr>
        <w:jc w:val="center"/>
        <w:rPr>
          <w:rFonts w:eastAsia="楷体_GB2312"/>
          <w:sz w:val="44"/>
          <w:szCs w:val="44"/>
        </w:rPr>
      </w:pPr>
    </w:p>
    <w:p>
      <w:pPr>
        <w:pStyle w:val="3"/>
        <w:rPr>
          <w:rFonts w:cs="Calibri"/>
        </w:rPr>
      </w:pPr>
    </w:p>
    <w:p>
      <w:pPr>
        <w:spacing w:line="580" w:lineRule="exact"/>
        <w:ind w:firstLine="716" w:firstLineChars="224"/>
        <w:jc w:val="lef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工法名称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            </w:t>
      </w:r>
    </w:p>
    <w:p>
      <w:pPr>
        <w:pStyle w:val="2"/>
        <w:ind w:firstLine="470" w:firstLineChars="224"/>
        <w:rPr>
          <w:rFonts w:ascii="仿宋" w:hAnsi="仿宋" w:eastAsia="仿宋" w:cs="仿宋"/>
        </w:rPr>
      </w:pPr>
    </w:p>
    <w:p>
      <w:pPr>
        <w:spacing w:line="580" w:lineRule="exact"/>
        <w:ind w:firstLine="716" w:firstLineChars="224"/>
        <w:jc w:val="lef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专业分类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            </w:t>
      </w:r>
    </w:p>
    <w:p>
      <w:pPr>
        <w:spacing w:line="580" w:lineRule="exact"/>
        <w:ind w:firstLine="716" w:firstLineChars="224"/>
        <w:jc w:val="left"/>
        <w:rPr>
          <w:rFonts w:ascii="仿宋" w:hAnsi="仿宋" w:eastAsia="仿宋" w:cs="仿宋"/>
          <w:sz w:val="32"/>
          <w:szCs w:val="32"/>
          <w:u w:val="single"/>
        </w:rPr>
      </w:pPr>
    </w:p>
    <w:p>
      <w:pPr>
        <w:spacing w:line="580" w:lineRule="exact"/>
        <w:ind w:firstLine="716" w:firstLineChars="224"/>
        <w:jc w:val="lef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申报单位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（公章）</w:t>
      </w:r>
    </w:p>
    <w:p>
      <w:pPr>
        <w:spacing w:line="580" w:lineRule="exact"/>
        <w:ind w:firstLine="716" w:firstLineChars="224"/>
        <w:jc w:val="left"/>
        <w:rPr>
          <w:rFonts w:ascii="仿宋" w:hAnsi="仿宋" w:eastAsia="仿宋" w:cs="仿宋"/>
          <w:sz w:val="32"/>
          <w:szCs w:val="32"/>
          <w:u w:val="single"/>
        </w:rPr>
      </w:pPr>
    </w:p>
    <w:p>
      <w:pPr>
        <w:spacing w:line="580" w:lineRule="exact"/>
        <w:ind w:firstLine="716" w:firstLineChars="224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申报时间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            </w:t>
      </w:r>
    </w:p>
    <w:p>
      <w:pPr>
        <w:spacing w:line="580" w:lineRule="exact"/>
        <w:rPr>
          <w:rFonts w:eastAsia="仿宋_GB2312"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/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河南省建筑装饰装修协会制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二○二二年制</w:t>
      </w:r>
    </w:p>
    <w:p>
      <w:pPr>
        <w:pStyle w:val="2"/>
        <w:spacing w:after="0"/>
        <w:jc w:val="center"/>
        <w:rPr>
          <w:rFonts w:ascii="方正小标宋简体" w:eastAsia="方正小标宋简体"/>
          <w:sz w:val="44"/>
          <w:szCs w:val="44"/>
        </w:rPr>
      </w:pPr>
      <w:r>
        <w:br w:type="page"/>
      </w:r>
      <w:r>
        <w:rPr>
          <w:rFonts w:hint="eastAsia" w:ascii="方正小标宋简体" w:eastAsia="方正小标宋简体" w:cs="方正小标宋简体"/>
          <w:sz w:val="44"/>
          <w:szCs w:val="44"/>
        </w:rPr>
        <w:t>省级工法申报表填写说明</w:t>
      </w:r>
    </w:p>
    <w:p>
      <w:pPr>
        <w:adjustRightInd w:val="0"/>
        <w:snapToGrid w:val="0"/>
        <w:spacing w:line="600" w:lineRule="exact"/>
        <w:ind w:firstLine="457"/>
        <w:rPr>
          <w:sz w:val="28"/>
          <w:szCs w:val="28"/>
        </w:rPr>
      </w:pPr>
    </w:p>
    <w:p>
      <w:pPr>
        <w:adjustRightInd w:val="0"/>
        <w:snapToGrid w:val="0"/>
        <w:spacing w:line="6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．“申报单位”栏：应为工法的主要完成单位。</w:t>
      </w:r>
    </w:p>
    <w:p>
      <w:pPr>
        <w:adjustRightInd w:val="0"/>
        <w:snapToGrid w:val="0"/>
        <w:spacing w:line="6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．“类别”栏：建筑装饰装修工程。“专业分类”栏：公共建筑装饰类、公共建筑装饰设计类、建筑幕墙类，如没有对应专业，请填写“其他”并注明自己认可的专业分类。</w:t>
      </w:r>
    </w:p>
    <w:p>
      <w:pPr>
        <w:adjustRightInd w:val="0"/>
        <w:snapToGrid w:val="0"/>
        <w:spacing w:line="6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．“主要完成单位”栏最多填写</w:t>
      </w: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家，并应当与“主要完成单位意见”栏中的签章一致。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．“主要完成人”栏：最多填写</w:t>
      </w:r>
      <w:r>
        <w:rPr>
          <w:rFonts w:ascii="仿宋" w:hAnsi="仿宋" w:eastAsia="仿宋" w:cs="仿宋"/>
          <w:sz w:val="28"/>
          <w:szCs w:val="28"/>
        </w:rPr>
        <w:t xml:space="preserve"> 5 </w:t>
      </w:r>
      <w:r>
        <w:rPr>
          <w:rFonts w:hint="eastAsia" w:ascii="仿宋" w:hAnsi="仿宋" w:eastAsia="仿宋" w:cs="仿宋"/>
          <w:sz w:val="28"/>
          <w:szCs w:val="28"/>
        </w:rPr>
        <w:t>人。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．“工法应用工程情况”栏：最少填写</w:t>
      </w: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项工程；如工程应用少于</w:t>
      </w: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项，应填写申报表中“工法成熟、可靠性说明”栏。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．“主要完成单位”、“主要完成人”必须在企业级工法批准文件公布之列。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．工法关键技术涉及有关专利的，应在“关键技术及保密点”栏注明专利号。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．“工法形成企业技术标准情况”栏：该工法已形成了企业技术标准时，填写此栏。填写的内容包含企业技术标准名称、编号和发布时间等内容。</w:t>
      </w:r>
    </w:p>
    <w:p>
      <w:pPr>
        <w:spacing w:line="100" w:lineRule="exact"/>
        <w:ind w:firstLine="480" w:firstLineChars="2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tbl>
      <w:tblPr>
        <w:tblStyle w:val="4"/>
        <w:tblW w:w="917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732"/>
        <w:gridCol w:w="830"/>
        <w:gridCol w:w="607"/>
        <w:gridCol w:w="1809"/>
        <w:gridCol w:w="590"/>
        <w:gridCol w:w="322"/>
        <w:gridCol w:w="992"/>
        <w:gridCol w:w="142"/>
        <w:gridCol w:w="356"/>
        <w:gridCol w:w="1439"/>
        <w:gridCol w:w="50"/>
        <w:gridCol w:w="1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8" w:type="dxa"/>
          <w:cantSplit/>
          <w:trHeight w:val="672" w:hRule="atLeast"/>
          <w:jc w:val="center"/>
        </w:trPr>
        <w:tc>
          <w:tcPr>
            <w:tcW w:w="184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工法名称</w:t>
            </w:r>
          </w:p>
        </w:tc>
        <w:tc>
          <w:tcPr>
            <w:tcW w:w="7087" w:type="dxa"/>
            <w:gridSpan w:val="9"/>
            <w:tcBorders>
              <w:top w:val="single" w:color="auto" w:sz="8" w:space="0"/>
            </w:tcBorders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8" w:type="dxa"/>
          <w:cantSplit/>
          <w:trHeight w:val="694" w:hRule="atLeast"/>
          <w:jc w:val="center"/>
        </w:trPr>
        <w:tc>
          <w:tcPr>
            <w:tcW w:w="1840" w:type="dxa"/>
            <w:gridSpan w:val="2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类别</w:t>
            </w:r>
          </w:p>
        </w:tc>
        <w:tc>
          <w:tcPr>
            <w:tcW w:w="3246" w:type="dxa"/>
            <w:gridSpan w:val="3"/>
            <w:vAlign w:val="center"/>
          </w:tcPr>
          <w:p>
            <w:pPr>
              <w:tabs>
                <w:tab w:val="left" w:pos="1005"/>
              </w:tabs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建筑装饰装修工程</w:t>
            </w:r>
          </w:p>
        </w:tc>
        <w:tc>
          <w:tcPr>
            <w:tcW w:w="912" w:type="dxa"/>
            <w:gridSpan w:val="2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专业分类</w:t>
            </w:r>
          </w:p>
        </w:tc>
        <w:tc>
          <w:tcPr>
            <w:tcW w:w="2929" w:type="dxa"/>
            <w:gridSpan w:val="4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8" w:type="dxa"/>
          <w:cantSplit/>
          <w:trHeight w:val="701" w:hRule="exact"/>
          <w:jc w:val="center"/>
        </w:trPr>
        <w:tc>
          <w:tcPr>
            <w:tcW w:w="1840" w:type="dxa"/>
            <w:gridSpan w:val="2"/>
            <w:vMerge w:val="restart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主要完成单位</w:t>
            </w:r>
          </w:p>
        </w:tc>
        <w:tc>
          <w:tcPr>
            <w:tcW w:w="7087" w:type="dxa"/>
            <w:gridSpan w:val="9"/>
            <w:vAlign w:val="center"/>
          </w:tcPr>
          <w:p>
            <w:pPr>
              <w:tabs>
                <w:tab w:val="left" w:pos="1005"/>
              </w:tabs>
              <w:spacing w:line="400" w:lineRule="exact"/>
              <w:ind w:firstLine="120" w:firstLineChars="50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8" w:type="dxa"/>
          <w:cantSplit/>
          <w:trHeight w:val="701" w:hRule="exact"/>
          <w:jc w:val="center"/>
        </w:trPr>
        <w:tc>
          <w:tcPr>
            <w:tcW w:w="1840" w:type="dxa"/>
            <w:gridSpan w:val="2"/>
            <w:vMerge w:val="continue"/>
            <w:vAlign w:val="center"/>
          </w:tcPr>
          <w:p>
            <w:pPr>
              <w:tabs>
                <w:tab w:val="left" w:pos="1005"/>
              </w:tabs>
              <w:spacing w:line="40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87" w:type="dxa"/>
            <w:gridSpan w:val="9"/>
            <w:vAlign w:val="center"/>
          </w:tcPr>
          <w:p>
            <w:pPr>
              <w:tabs>
                <w:tab w:val="left" w:pos="1005"/>
              </w:tabs>
              <w:spacing w:line="400" w:lineRule="exact"/>
              <w:ind w:firstLine="120" w:firstLineChars="50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8" w:type="dxa"/>
          <w:cantSplit/>
          <w:trHeight w:val="724" w:hRule="exact"/>
          <w:jc w:val="center"/>
        </w:trPr>
        <w:tc>
          <w:tcPr>
            <w:tcW w:w="1840" w:type="dxa"/>
            <w:gridSpan w:val="2"/>
            <w:vMerge w:val="restart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（申报单位）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</w:tc>
        <w:tc>
          <w:tcPr>
            <w:tcW w:w="2721" w:type="dxa"/>
            <w:gridSpan w:val="3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8" w:type="dxa"/>
          <w:cantSplit/>
          <w:trHeight w:val="732" w:hRule="exact"/>
          <w:jc w:val="center"/>
        </w:trPr>
        <w:tc>
          <w:tcPr>
            <w:tcW w:w="1840" w:type="dxa"/>
            <w:gridSpan w:val="2"/>
            <w:vMerge w:val="continue"/>
            <w:vAlign w:val="center"/>
          </w:tcPr>
          <w:p>
            <w:pPr>
              <w:widowControl/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2721" w:type="dxa"/>
            <w:gridSpan w:val="3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邮编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8" w:type="dxa"/>
          <w:cantSplit/>
          <w:trHeight w:val="656" w:hRule="exact"/>
          <w:jc w:val="center"/>
        </w:trPr>
        <w:tc>
          <w:tcPr>
            <w:tcW w:w="1840" w:type="dxa"/>
            <w:gridSpan w:val="2"/>
            <w:vMerge w:val="restart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</w:t>
            </w:r>
          </w:p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要</w:t>
            </w:r>
          </w:p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完</w:t>
            </w:r>
          </w:p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</w:t>
            </w:r>
          </w:p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1937" w:type="dxa"/>
            <w:gridSpan w:val="3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8" w:type="dxa"/>
          <w:cantSplit/>
          <w:trHeight w:val="567" w:hRule="exact"/>
          <w:jc w:val="center"/>
        </w:trPr>
        <w:tc>
          <w:tcPr>
            <w:tcW w:w="1840" w:type="dxa"/>
            <w:gridSpan w:val="2"/>
            <w:vMerge w:val="continue"/>
            <w:vAlign w:val="center"/>
          </w:tcPr>
          <w:p>
            <w:pPr>
              <w:widowControl/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37" w:type="dxa"/>
            <w:gridSpan w:val="3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8" w:type="dxa"/>
          <w:cantSplit/>
          <w:trHeight w:val="567" w:hRule="exact"/>
          <w:jc w:val="center"/>
        </w:trPr>
        <w:tc>
          <w:tcPr>
            <w:tcW w:w="1840" w:type="dxa"/>
            <w:gridSpan w:val="2"/>
            <w:vMerge w:val="continue"/>
            <w:vAlign w:val="center"/>
          </w:tcPr>
          <w:p>
            <w:pPr>
              <w:widowControl/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37" w:type="dxa"/>
            <w:gridSpan w:val="3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8" w:type="dxa"/>
          <w:cantSplit/>
          <w:trHeight w:val="567" w:hRule="exact"/>
          <w:jc w:val="center"/>
        </w:trPr>
        <w:tc>
          <w:tcPr>
            <w:tcW w:w="1840" w:type="dxa"/>
            <w:gridSpan w:val="2"/>
            <w:vMerge w:val="continue"/>
            <w:vAlign w:val="center"/>
          </w:tcPr>
          <w:p>
            <w:pPr>
              <w:widowControl/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37" w:type="dxa"/>
            <w:gridSpan w:val="3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8" w:type="dxa"/>
          <w:cantSplit/>
          <w:trHeight w:val="567" w:hRule="exact"/>
          <w:jc w:val="center"/>
        </w:trPr>
        <w:tc>
          <w:tcPr>
            <w:tcW w:w="1840" w:type="dxa"/>
            <w:gridSpan w:val="2"/>
            <w:vMerge w:val="continue"/>
            <w:vAlign w:val="center"/>
          </w:tcPr>
          <w:p>
            <w:pPr>
              <w:widowControl/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37" w:type="dxa"/>
            <w:gridSpan w:val="3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8" w:type="dxa"/>
          <w:cantSplit/>
          <w:trHeight w:val="567" w:hRule="exact"/>
          <w:jc w:val="center"/>
        </w:trPr>
        <w:tc>
          <w:tcPr>
            <w:tcW w:w="1840" w:type="dxa"/>
            <w:gridSpan w:val="2"/>
            <w:vMerge w:val="continue"/>
            <w:vAlign w:val="center"/>
          </w:tcPr>
          <w:p>
            <w:pPr>
              <w:widowControl/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37" w:type="dxa"/>
            <w:gridSpan w:val="3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8" w:type="dxa"/>
          <w:cantSplit/>
          <w:trHeight w:val="567" w:hRule="exact"/>
          <w:jc w:val="center"/>
        </w:trPr>
        <w:tc>
          <w:tcPr>
            <w:tcW w:w="1840" w:type="dxa"/>
            <w:gridSpan w:val="2"/>
            <w:vMerge w:val="continue"/>
            <w:vAlign w:val="center"/>
          </w:tcPr>
          <w:p>
            <w:pPr>
              <w:widowControl/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37" w:type="dxa"/>
            <w:gridSpan w:val="3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8" w:type="dxa"/>
          <w:cantSplit/>
          <w:trHeight w:val="567" w:hRule="exact"/>
          <w:jc w:val="center"/>
        </w:trPr>
        <w:tc>
          <w:tcPr>
            <w:tcW w:w="1840" w:type="dxa"/>
            <w:gridSpan w:val="2"/>
            <w:vMerge w:val="continue"/>
            <w:vAlign w:val="center"/>
          </w:tcPr>
          <w:p>
            <w:pPr>
              <w:widowControl/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37" w:type="dxa"/>
            <w:gridSpan w:val="3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8" w:type="dxa"/>
          <w:cantSplit/>
          <w:trHeight w:val="567" w:hRule="exact"/>
          <w:jc w:val="center"/>
        </w:trPr>
        <w:tc>
          <w:tcPr>
            <w:tcW w:w="1840" w:type="dxa"/>
            <w:gridSpan w:val="2"/>
            <w:vMerge w:val="continue"/>
            <w:vAlign w:val="center"/>
          </w:tcPr>
          <w:p>
            <w:pPr>
              <w:widowControl/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37" w:type="dxa"/>
            <w:gridSpan w:val="3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8" w:type="dxa"/>
          <w:cantSplit/>
          <w:trHeight w:val="624" w:hRule="exact"/>
          <w:jc w:val="center"/>
        </w:trPr>
        <w:tc>
          <w:tcPr>
            <w:tcW w:w="1840" w:type="dxa"/>
            <w:gridSpan w:val="2"/>
            <w:vMerge w:val="restart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工法</w:t>
            </w:r>
          </w:p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应用</w:t>
            </w:r>
          </w:p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工程</w:t>
            </w:r>
          </w:p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情况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工程名称</w:t>
            </w:r>
          </w:p>
        </w:tc>
        <w:tc>
          <w:tcPr>
            <w:tcW w:w="5650" w:type="dxa"/>
            <w:gridSpan w:val="7"/>
            <w:vAlign w:val="center"/>
          </w:tcPr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8" w:type="dxa"/>
          <w:cantSplit/>
          <w:trHeight w:val="624" w:hRule="exact"/>
          <w:jc w:val="center"/>
        </w:trPr>
        <w:tc>
          <w:tcPr>
            <w:tcW w:w="1840" w:type="dxa"/>
            <w:gridSpan w:val="2"/>
            <w:vMerge w:val="continue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开竣工时间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2" w:type="dxa"/>
            <w:gridSpan w:val="4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工程所在地区</w:t>
            </w:r>
          </w:p>
        </w:tc>
        <w:tc>
          <w:tcPr>
            <w:tcW w:w="1439" w:type="dxa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8" w:type="dxa"/>
          <w:cantSplit/>
          <w:trHeight w:val="624" w:hRule="exact"/>
          <w:jc w:val="center"/>
        </w:trPr>
        <w:tc>
          <w:tcPr>
            <w:tcW w:w="1840" w:type="dxa"/>
            <w:gridSpan w:val="2"/>
            <w:vMerge w:val="continue"/>
            <w:vAlign w:val="center"/>
          </w:tcPr>
          <w:p>
            <w:pPr>
              <w:widowControl/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工程名称</w:t>
            </w:r>
          </w:p>
        </w:tc>
        <w:tc>
          <w:tcPr>
            <w:tcW w:w="5650" w:type="dxa"/>
            <w:gridSpan w:val="7"/>
            <w:vAlign w:val="center"/>
          </w:tcPr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8" w:type="dxa"/>
          <w:cantSplit/>
          <w:trHeight w:val="624" w:hRule="exact"/>
          <w:jc w:val="center"/>
        </w:trPr>
        <w:tc>
          <w:tcPr>
            <w:tcW w:w="1840" w:type="dxa"/>
            <w:gridSpan w:val="2"/>
            <w:vMerge w:val="continue"/>
            <w:vAlign w:val="center"/>
          </w:tcPr>
          <w:p>
            <w:pPr>
              <w:widowControl/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开竣工时间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2" w:type="dxa"/>
            <w:gridSpan w:val="4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工程所在地区</w:t>
            </w:r>
          </w:p>
        </w:tc>
        <w:tc>
          <w:tcPr>
            <w:tcW w:w="1439" w:type="dxa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8" w:type="dxa"/>
          <w:cantSplit/>
          <w:trHeight w:val="624" w:hRule="exact"/>
          <w:jc w:val="center"/>
        </w:trPr>
        <w:tc>
          <w:tcPr>
            <w:tcW w:w="1840" w:type="dxa"/>
            <w:gridSpan w:val="2"/>
            <w:vMerge w:val="continue"/>
            <w:vAlign w:val="center"/>
          </w:tcPr>
          <w:p>
            <w:pPr>
              <w:widowControl/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工程名称</w:t>
            </w:r>
          </w:p>
        </w:tc>
        <w:tc>
          <w:tcPr>
            <w:tcW w:w="5650" w:type="dxa"/>
            <w:gridSpan w:val="7"/>
            <w:vAlign w:val="center"/>
          </w:tcPr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8" w:type="dxa"/>
          <w:cantSplit/>
          <w:trHeight w:val="624" w:hRule="exact"/>
          <w:jc w:val="center"/>
        </w:trPr>
        <w:tc>
          <w:tcPr>
            <w:tcW w:w="1840" w:type="dxa"/>
            <w:gridSpan w:val="2"/>
            <w:vMerge w:val="continue"/>
            <w:vAlign w:val="center"/>
          </w:tcPr>
          <w:p>
            <w:pPr>
              <w:widowControl/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开竣工时间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2" w:type="dxa"/>
            <w:gridSpan w:val="4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工程所在地区</w:t>
            </w:r>
          </w:p>
        </w:tc>
        <w:tc>
          <w:tcPr>
            <w:tcW w:w="1439" w:type="dxa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  <w:jc w:val="center"/>
        </w:trPr>
        <w:tc>
          <w:tcPr>
            <w:tcW w:w="2670" w:type="dxa"/>
            <w:gridSpan w:val="3"/>
            <w:vAlign w:val="center"/>
          </w:tcPr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工法关键技术名称、组</w:t>
            </w:r>
          </w:p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织评价的单位和时间</w:t>
            </w:r>
          </w:p>
        </w:tc>
        <w:tc>
          <w:tcPr>
            <w:tcW w:w="6505" w:type="dxa"/>
            <w:gridSpan w:val="1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2670" w:type="dxa"/>
            <w:gridSpan w:val="3"/>
            <w:vAlign w:val="center"/>
          </w:tcPr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工法关键技术获科技成果奖励的情况</w:t>
            </w:r>
          </w:p>
        </w:tc>
        <w:tc>
          <w:tcPr>
            <w:tcW w:w="6505" w:type="dxa"/>
            <w:gridSpan w:val="10"/>
            <w:vAlign w:val="center"/>
          </w:tcPr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2670" w:type="dxa"/>
            <w:gridSpan w:val="3"/>
            <w:vAlign w:val="center"/>
          </w:tcPr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工法形成企业技术标准情况</w:t>
            </w:r>
          </w:p>
        </w:tc>
        <w:tc>
          <w:tcPr>
            <w:tcW w:w="6505" w:type="dxa"/>
            <w:gridSpan w:val="10"/>
            <w:vAlign w:val="center"/>
          </w:tcPr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2"/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2670" w:type="dxa"/>
            <w:gridSpan w:val="3"/>
            <w:vAlign w:val="center"/>
          </w:tcPr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原工法名称、完成单位、省级工法批准文号及工法编号（重新申报工法填写此栏）</w:t>
            </w:r>
          </w:p>
        </w:tc>
        <w:tc>
          <w:tcPr>
            <w:tcW w:w="6505" w:type="dxa"/>
            <w:gridSpan w:val="10"/>
            <w:vAlign w:val="center"/>
          </w:tcPr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9175" w:type="dxa"/>
            <w:gridSpan w:val="13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工法内容简述：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2"/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98" w:type="dxa"/>
          <w:trHeight w:val="4015" w:hRule="atLeast"/>
          <w:jc w:val="center"/>
        </w:trPr>
        <w:tc>
          <w:tcPr>
            <w:tcW w:w="8869" w:type="dxa"/>
            <w:gridSpan w:val="11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关键技术及保密点（如有专利权，请注名专利号）：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2"/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pStyle w:val="2"/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pStyle w:val="2"/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98" w:type="dxa"/>
          <w:trHeight w:val="7131" w:hRule="atLeast"/>
          <w:jc w:val="center"/>
        </w:trPr>
        <w:tc>
          <w:tcPr>
            <w:tcW w:w="8869" w:type="dxa"/>
            <w:gridSpan w:val="11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技术水平和技术难度（与省内外及国内外同类技术水平比较）：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2"/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pStyle w:val="2"/>
              <w:rPr>
                <w:rFonts w:ascii="仿宋" w:hAnsi="仿宋" w:eastAsia="仿宋" w:cs="仿宋"/>
              </w:rPr>
            </w:pPr>
          </w:p>
          <w:p>
            <w:pPr>
              <w:pStyle w:val="2"/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pStyle w:val="2"/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pStyle w:val="2"/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pStyle w:val="2"/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pStyle w:val="2"/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98" w:type="dxa"/>
          <w:trHeight w:val="4816" w:hRule="atLeast"/>
          <w:jc w:val="center"/>
        </w:trPr>
        <w:tc>
          <w:tcPr>
            <w:tcW w:w="8869" w:type="dxa"/>
            <w:gridSpan w:val="11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工法成熟、可靠性说明（当该工法应用工程少于</w:t>
            </w:r>
            <w:r>
              <w:rPr>
                <w:rFonts w:ascii="仿宋" w:hAnsi="仿宋" w:eastAsia="仿宋" w:cs="仿宋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项时填写）：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2"/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98" w:type="dxa"/>
          <w:trHeight w:val="3717" w:hRule="atLeast"/>
          <w:jc w:val="center"/>
        </w:trPr>
        <w:tc>
          <w:tcPr>
            <w:tcW w:w="8869" w:type="dxa"/>
            <w:gridSpan w:val="11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工法应用情况及应用前景：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98" w:type="dxa"/>
          <w:trHeight w:val="4470" w:hRule="atLeast"/>
          <w:jc w:val="center"/>
        </w:trPr>
        <w:tc>
          <w:tcPr>
            <w:tcW w:w="8869" w:type="dxa"/>
            <w:gridSpan w:val="11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经济效益和社会效益（包括节能和环保效益）：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8" w:type="dxa"/>
          <w:wAfter w:w="248" w:type="dxa"/>
          <w:cantSplit/>
          <w:trHeight w:val="5592" w:hRule="atLeast"/>
          <w:jc w:val="center"/>
        </w:trPr>
        <w:tc>
          <w:tcPr>
            <w:tcW w:w="8819" w:type="dxa"/>
            <w:gridSpan w:val="1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主要完成单位意见：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2"/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pStyle w:val="2"/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第一完成单位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公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章</w:t>
            </w:r>
            <w:r>
              <w:rPr>
                <w:rFonts w:ascii="仿宋" w:hAnsi="仿宋" w:eastAsia="仿宋" w:cs="仿宋"/>
                <w:sz w:val="24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第二完成单位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公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章</w:t>
            </w:r>
          </w:p>
          <w:p>
            <w:pPr>
              <w:pStyle w:val="2"/>
              <w:rPr>
                <w:rFonts w:ascii="仿宋" w:hAnsi="仿宋" w:eastAsia="仿宋" w:cs="仿宋"/>
              </w:rPr>
            </w:pPr>
          </w:p>
          <w:p>
            <w:pPr>
              <w:ind w:firstLine="1927" w:firstLineChars="803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  <w:r>
              <w:rPr>
                <w:rFonts w:ascii="仿宋" w:hAnsi="仿宋" w:eastAsia="仿宋" w:cs="仿宋"/>
                <w:sz w:val="24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ascii="仿宋" w:hAnsi="仿宋" w:eastAsia="仿宋" w:cs="仿宋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8" w:type="dxa"/>
          <w:wAfter w:w="248" w:type="dxa"/>
          <w:cantSplit/>
          <w:trHeight w:val="7619" w:hRule="atLeast"/>
          <w:jc w:val="center"/>
        </w:trPr>
        <w:tc>
          <w:tcPr>
            <w:tcW w:w="8819" w:type="dxa"/>
            <w:gridSpan w:val="10"/>
            <w:tcBorders>
              <w:bottom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推荐单位意见：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2"/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pStyle w:val="2"/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（如工法应用工程实例少于</w:t>
            </w:r>
            <w:r>
              <w:rPr>
                <w:rFonts w:ascii="仿宋" w:hAnsi="仿宋" w:eastAsia="仿宋" w:cs="仿宋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项，对该工法关键技术可靠、成熟性补充意见如下：）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pStyle w:val="2"/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（公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章）</w:t>
            </w: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pStyle w:val="2"/>
              <w:rPr>
                <w:rFonts w:ascii="仿宋" w:hAnsi="仿宋" w:eastAsia="仿宋" w:cs="仿宋"/>
              </w:rPr>
            </w:pPr>
          </w:p>
          <w:p>
            <w:pPr>
              <w:ind w:right="96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             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ascii="仿宋" w:hAnsi="仿宋" w:eastAsia="仿宋" w:cs="仿宋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60" w:lineRule="exact"/>
        <w:rPr>
          <w:rFonts w:eastAsia="黑体"/>
          <w:sz w:val="32"/>
          <w:szCs w:val="32"/>
          <w:u w:val="single"/>
        </w:rPr>
      </w:pPr>
    </w:p>
    <w:p>
      <w:r>
        <w:rPr>
          <w:rFonts w:ascii="仿宋_GB2312" w:eastAsia="仿宋_GB2312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CA0D498-AD2E-44FC-9DF8-E2926E1418C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7F231B6-D7A2-4A6D-8AD4-36B35D3085F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C6756D75-7345-4B4B-BBCB-A8912A4848AA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B11F766D-AF63-4DFD-B840-2BABA6DA40C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6C5A51C6-95B9-4A77-BCAC-9AC1B44D005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6" w:fontKey="{5546B9EC-635A-46AD-9F46-9C6E77455F0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jZDMwMzQyMTI4NTA0OThmOTVkMDM3MDMwYzdjZWMifQ=="/>
  </w:docVars>
  <w:rsids>
    <w:rsidRoot w:val="7CC111F2"/>
    <w:rsid w:val="7CC1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2023-02-23T02:53:00Z</dcterms:created>
  <dc:creator>Sir</dc:creator>
  <cp:lastModifiedBy>Sir</cp:lastModifiedBy>
  <dcterms:modified xsi:type="dcterms:W3CDTF">2023-02-23T02:53:26Z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765919A97E54486F8C78F3D576CCA5A4</vt:lpwstr>
  </property>
</Properties>
</file>